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8C" w:rsidRDefault="0064088C"/>
    <w:p w:rsidR="0064088C" w:rsidRDefault="0064088C"/>
    <w:tbl>
      <w:tblPr>
        <w:tblW w:w="9464" w:type="dxa"/>
        <w:tblLayout w:type="fixed"/>
        <w:tblLook w:val="00A0"/>
      </w:tblPr>
      <w:tblGrid>
        <w:gridCol w:w="6487"/>
        <w:gridCol w:w="2977"/>
      </w:tblGrid>
      <w:tr w:rsidR="006514D3" w:rsidRPr="006514D3" w:rsidTr="006514D3">
        <w:tc>
          <w:tcPr>
            <w:tcW w:w="6487" w:type="dxa"/>
          </w:tcPr>
          <w:p w:rsidR="006514D3" w:rsidRPr="006514D3" w:rsidRDefault="006514D3" w:rsidP="00651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392" w:firstLine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6514D3" w:rsidRPr="006514D3" w:rsidRDefault="006514D3" w:rsidP="0065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514D3" w:rsidRDefault="006A1F2B" w:rsidP="0065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</w:t>
            </w:r>
            <w:r w:rsidR="006514D3" w:rsidRPr="006514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5EE1" w:rsidRDefault="007C5EE1" w:rsidP="0065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</w:t>
            </w:r>
          </w:p>
          <w:p w:rsidR="007C5EE1" w:rsidRPr="006514D3" w:rsidRDefault="007C5EE1" w:rsidP="0065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И.А.Акимова</w:t>
            </w:r>
          </w:p>
          <w:p w:rsidR="006514D3" w:rsidRPr="006514D3" w:rsidRDefault="006514D3" w:rsidP="0065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1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</w:t>
            </w:r>
            <w:r w:rsidR="008B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7AE5" w:rsidRPr="006514D3" w:rsidRDefault="00FF10CE" w:rsidP="008B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A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 w:rsidR="006A1F2B" w:rsidRPr="006A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 w:rsidR="006A1F2B" w:rsidRPr="007C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514D3" w:rsidRPr="007C5E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1F2B" w:rsidRPr="007C5E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B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AE5" w:rsidRPr="006514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B7A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6514D3" w:rsidRPr="006514D3" w:rsidRDefault="006514D3" w:rsidP="0065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14D3" w:rsidRPr="006514D3" w:rsidRDefault="006514D3" w:rsidP="0065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1" w:hanging="19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514D3" w:rsidRPr="006514D3" w:rsidRDefault="006514D3" w:rsidP="006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4D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6514D3" w:rsidRDefault="006A1F2B" w:rsidP="006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№3</w:t>
            </w:r>
            <w:r w:rsidR="006514D3" w:rsidRPr="006514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5EE1" w:rsidRDefault="007C5EE1" w:rsidP="007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</w:t>
            </w:r>
          </w:p>
          <w:p w:rsidR="007C5EE1" w:rsidRPr="006514D3" w:rsidRDefault="007C5EE1" w:rsidP="007C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И.А.Акимова</w:t>
            </w:r>
          </w:p>
          <w:p w:rsidR="006514D3" w:rsidRPr="006514D3" w:rsidRDefault="006A1F2B" w:rsidP="006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______/Васильева Л</w:t>
            </w:r>
            <w:r w:rsidR="006514D3" w:rsidRPr="006514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.Н./</w:t>
            </w:r>
          </w:p>
          <w:p w:rsidR="006514D3" w:rsidRDefault="007C5EE1" w:rsidP="006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8B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F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 w:rsidR="00FF10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</w:t>
            </w:r>
            <w:r w:rsidR="006514D3" w:rsidRPr="006514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F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AE5">
              <w:rPr>
                <w:rFonts w:ascii="Times New Roman" w:eastAsia="Times New Roman" w:hAnsi="Times New Roman" w:cs="Times New Roman"/>
                <w:sz w:val="24"/>
                <w:szCs w:val="24"/>
              </w:rPr>
              <w:t>№270</w:t>
            </w:r>
          </w:p>
          <w:p w:rsidR="006514D3" w:rsidRPr="006514D3" w:rsidRDefault="006514D3" w:rsidP="0065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0F80" w:rsidRDefault="00E80F80" w:rsidP="006514D3">
      <w:pPr>
        <w:jc w:val="center"/>
      </w:pPr>
    </w:p>
    <w:p w:rsidR="006514D3" w:rsidRDefault="006514D3" w:rsidP="006514D3">
      <w:pPr>
        <w:jc w:val="center"/>
      </w:pPr>
    </w:p>
    <w:p w:rsidR="006514D3" w:rsidRDefault="006514D3" w:rsidP="006514D3">
      <w:pPr>
        <w:jc w:val="center"/>
      </w:pPr>
    </w:p>
    <w:p w:rsidR="006514D3" w:rsidRDefault="006514D3" w:rsidP="006514D3">
      <w:pPr>
        <w:jc w:val="center"/>
      </w:pPr>
    </w:p>
    <w:p w:rsidR="006514D3" w:rsidRDefault="006514D3" w:rsidP="006514D3">
      <w:pPr>
        <w:jc w:val="center"/>
      </w:pPr>
    </w:p>
    <w:p w:rsidR="006514D3" w:rsidRPr="006514D3" w:rsidRDefault="008B7AE5" w:rsidP="00FF1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Дополнительная образовательная программа </w:t>
      </w:r>
    </w:p>
    <w:p w:rsidR="006514D3" w:rsidRPr="006514D3" w:rsidRDefault="006514D3" w:rsidP="00FF1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4D3">
        <w:rPr>
          <w:rFonts w:ascii="Times New Roman" w:hAnsi="Times New Roman" w:cs="Times New Roman"/>
          <w:b/>
          <w:sz w:val="32"/>
          <w:szCs w:val="32"/>
        </w:rPr>
        <w:t>«Преемственность»</w:t>
      </w:r>
    </w:p>
    <w:p w:rsidR="006514D3" w:rsidRPr="006514D3" w:rsidRDefault="00032FD3" w:rsidP="00FF1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автоном</w:t>
      </w:r>
      <w:r w:rsidR="006514D3" w:rsidRPr="006514D3">
        <w:rPr>
          <w:rFonts w:ascii="Times New Roman" w:hAnsi="Times New Roman" w:cs="Times New Roman"/>
          <w:b/>
          <w:sz w:val="32"/>
          <w:szCs w:val="32"/>
        </w:rPr>
        <w:t xml:space="preserve">ного общеобразовательного учреждения </w:t>
      </w:r>
    </w:p>
    <w:p w:rsidR="006514D3" w:rsidRDefault="006514D3" w:rsidP="00FF1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4D3">
        <w:rPr>
          <w:rFonts w:ascii="Times New Roman" w:hAnsi="Times New Roman" w:cs="Times New Roman"/>
          <w:b/>
          <w:sz w:val="32"/>
          <w:szCs w:val="32"/>
        </w:rPr>
        <w:t>«Средн</w:t>
      </w:r>
      <w:r w:rsidR="00032FD3">
        <w:rPr>
          <w:rFonts w:ascii="Times New Roman" w:hAnsi="Times New Roman" w:cs="Times New Roman"/>
          <w:b/>
          <w:sz w:val="32"/>
          <w:szCs w:val="32"/>
        </w:rPr>
        <w:t>яя общеобразовательная школа № 3</w:t>
      </w:r>
      <w:r w:rsidRPr="006514D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32FD3" w:rsidRPr="006514D3" w:rsidRDefault="008B7AE5" w:rsidP="00FF1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32FD3">
        <w:rPr>
          <w:rFonts w:ascii="Times New Roman" w:hAnsi="Times New Roman" w:cs="Times New Roman"/>
          <w:b/>
          <w:sz w:val="32"/>
          <w:szCs w:val="32"/>
        </w:rPr>
        <w:t xml:space="preserve">мени Героя </w:t>
      </w:r>
      <w:proofErr w:type="spellStart"/>
      <w:r w:rsidR="00032FD3">
        <w:rPr>
          <w:rFonts w:ascii="Times New Roman" w:hAnsi="Times New Roman" w:cs="Times New Roman"/>
          <w:b/>
          <w:sz w:val="32"/>
          <w:szCs w:val="32"/>
        </w:rPr>
        <w:t>Советсеого</w:t>
      </w:r>
      <w:proofErr w:type="spellEnd"/>
      <w:r w:rsidR="00032FD3">
        <w:rPr>
          <w:rFonts w:ascii="Times New Roman" w:hAnsi="Times New Roman" w:cs="Times New Roman"/>
          <w:b/>
          <w:sz w:val="32"/>
          <w:szCs w:val="32"/>
        </w:rPr>
        <w:t xml:space="preserve"> Союза И.А.Акимова</w:t>
      </w:r>
    </w:p>
    <w:p w:rsidR="006514D3" w:rsidRPr="006514D3" w:rsidRDefault="006514D3" w:rsidP="00FF1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4D3">
        <w:rPr>
          <w:rFonts w:ascii="Times New Roman" w:hAnsi="Times New Roman" w:cs="Times New Roman"/>
          <w:b/>
          <w:sz w:val="32"/>
          <w:szCs w:val="32"/>
        </w:rPr>
        <w:t>г. Сорочинска Оренбургской области.</w:t>
      </w:r>
    </w:p>
    <w:p w:rsidR="006514D3" w:rsidRP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4D3" w:rsidRPr="006514D3" w:rsidRDefault="008B7AE5" w:rsidP="006514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( 1 год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6514D3" w:rsidRDefault="006514D3" w:rsidP="006514D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514D3" w:rsidRDefault="006514D3" w:rsidP="006514D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514D3" w:rsidRDefault="006514D3" w:rsidP="006514D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514D3" w:rsidRDefault="006514D3" w:rsidP="006514D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514D3" w:rsidRPr="006514D3" w:rsidRDefault="006514D3" w:rsidP="006514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14D3" w:rsidRPr="006514D3" w:rsidRDefault="006514D3" w:rsidP="006514D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14D3" w:rsidRP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P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4D3" w:rsidRDefault="006514D3" w:rsidP="00651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FD3" w:rsidRDefault="00032FD3" w:rsidP="00651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FD3" w:rsidRDefault="00032FD3" w:rsidP="00651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FD3" w:rsidRDefault="00032FD3" w:rsidP="00651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FD3" w:rsidRDefault="00032FD3" w:rsidP="00651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514D3" w:rsidRPr="006514D3" w:rsidRDefault="008B7AE5" w:rsidP="006514D3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Дополнительная образовательная </w:t>
      </w:r>
      <w:r w:rsidR="006514D3" w:rsidRPr="006514D3">
        <w:rPr>
          <w:rFonts w:ascii="Times New Roman" w:eastAsia="Calibri" w:hAnsi="Times New Roman" w:cs="Times New Roman"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«Преемственность»</w:t>
      </w:r>
      <w:r w:rsidR="006514D3" w:rsidRPr="006514D3">
        <w:rPr>
          <w:rFonts w:ascii="Times New Roman" w:eastAsia="Calibri" w:hAnsi="Times New Roman" w:cs="Times New Roman"/>
          <w:sz w:val="28"/>
          <w:szCs w:val="28"/>
        </w:rPr>
        <w:t xml:space="preserve"> разработана с целью подготовки детей дошкольного возраста к обучению в школе, их успешной адаптации к новым условиям,</w:t>
      </w:r>
      <w:r w:rsidR="006514D3" w:rsidRPr="006514D3">
        <w:rPr>
          <w:rFonts w:ascii="Times New Roman" w:eastAsia="TimesNewRoman,BoldItalic" w:hAnsi="Times New Roman" w:cs="Times New Roman"/>
          <w:bCs/>
          <w:iCs/>
          <w:sz w:val="28"/>
          <w:szCs w:val="28"/>
        </w:rPr>
        <w:t xml:space="preserve"> на основе </w:t>
      </w:r>
      <w:r>
        <w:rPr>
          <w:rFonts w:ascii="Times New Roman" w:eastAsia="TimesNewRoman,BoldItalic" w:hAnsi="Times New Roman" w:cs="Times New Roman"/>
          <w:bCs/>
          <w:iCs/>
          <w:sz w:val="28"/>
          <w:szCs w:val="28"/>
        </w:rPr>
        <w:t xml:space="preserve">авторской </w:t>
      </w:r>
      <w:r w:rsidR="006514D3" w:rsidRPr="006514D3">
        <w:rPr>
          <w:rFonts w:ascii="Times New Roman" w:eastAsia="TimesNewRoman" w:hAnsi="Times New Roman" w:cs="Times New Roman"/>
          <w:sz w:val="28"/>
          <w:szCs w:val="28"/>
        </w:rPr>
        <w:t>программы «Преемственность» (научный руководитель Н.А. Федосова) Москва</w:t>
      </w:r>
      <w:r w:rsidR="003C3BB3">
        <w:rPr>
          <w:rFonts w:ascii="Times New Roman" w:eastAsia="TimesNewRoman" w:hAnsi="Times New Roman" w:cs="Times New Roman"/>
          <w:sz w:val="28"/>
          <w:szCs w:val="28"/>
        </w:rPr>
        <w:t>,</w:t>
      </w:r>
      <w:r w:rsidR="006514D3" w:rsidRPr="006514D3">
        <w:rPr>
          <w:rFonts w:ascii="Times New Roman" w:eastAsia="TimesNewRoman" w:hAnsi="Times New Roman" w:cs="Times New Roman"/>
          <w:sz w:val="28"/>
          <w:szCs w:val="28"/>
        </w:rPr>
        <w:t xml:space="preserve"> «Просвещение»</w:t>
      </w:r>
      <w:r w:rsidR="003C3BB3">
        <w:rPr>
          <w:rFonts w:ascii="Times New Roman" w:eastAsia="TimesNewRoman" w:hAnsi="Times New Roman" w:cs="Times New Roman"/>
          <w:sz w:val="28"/>
          <w:szCs w:val="28"/>
        </w:rPr>
        <w:t>,</w:t>
      </w:r>
      <w:r w:rsidR="006514D3" w:rsidRPr="006514D3">
        <w:rPr>
          <w:rFonts w:ascii="Times New Roman" w:eastAsia="TimesNewRoman" w:hAnsi="Times New Roman" w:cs="Times New Roman"/>
          <w:sz w:val="28"/>
          <w:szCs w:val="28"/>
        </w:rPr>
        <w:t xml:space="preserve"> 2014г.</w:t>
      </w:r>
      <w:r w:rsidR="006514D3" w:rsidRPr="006514D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14D3" w:rsidRPr="006514D3">
        <w:rPr>
          <w:rFonts w:ascii="Times New Roman" w:eastAsia="TimesNewRoman" w:hAnsi="Times New Roman" w:cs="Times New Roman"/>
          <w:sz w:val="28"/>
          <w:szCs w:val="28"/>
        </w:rPr>
        <w:t xml:space="preserve">программа допущена Министерством образования Российской Федерации) и  </w:t>
      </w:r>
      <w:r w:rsidR="006514D3" w:rsidRPr="006514D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адаптирована </w:t>
      </w:r>
      <w:r w:rsidR="006514D3" w:rsidRPr="006514D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 условиям кратковременного пребывания детей в ОУ.  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Цели: </w:t>
      </w:r>
      <w:r w:rsidRPr="006514D3">
        <w:rPr>
          <w:rFonts w:ascii="Times New Roman" w:eastAsia="Calibri" w:hAnsi="Times New Roman" w:cs="Times New Roman"/>
          <w:spacing w:val="-2"/>
          <w:sz w:val="28"/>
          <w:szCs w:val="28"/>
        </w:rPr>
        <w:t>психологическая адаптация детей; знакомство с основными школьными правилами; привитие навыков индивидуальной, парной и коллективной работы; обучение элементарным приемам обратной связи; развитие внимания, памяти, мышления, воображения; организация классного коллектива.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Задачи:</w:t>
      </w:r>
      <w:r w:rsidRPr="006514D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выявление уровня сформированности основных элементов познавательной деятельности; выравнивание стартовых возможностей; снятие психологического стресса перед школой; формирование навыков учебного сотрудничества (умение договариваться, обмениваться мнениями, понимать и оценивать себя и других); развитие речи и мелкой моторики рук.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Times New Roman" w:hAnsi="Times New Roman" w:cs="Times New Roman"/>
          <w:sz w:val="28"/>
          <w:szCs w:val="28"/>
        </w:rPr>
        <w:t xml:space="preserve">      Предлагаемая концепция Программы «Преемственность» разработана на основе идеи преемственности между дошкольным, начальным и основным образованием.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Концепция программы «Преемственность»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Pr="006514D3">
        <w:rPr>
          <w:rFonts w:ascii="Times New Roman" w:eastAsia="Times New Roman" w:hAnsi="Times New Roman" w:cs="Times New Roman"/>
          <w:sz w:val="28"/>
          <w:szCs w:val="28"/>
        </w:rPr>
        <w:t xml:space="preserve">Концепция базируется на следующих </w:t>
      </w:r>
      <w:r w:rsidRPr="00651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непрерывности развития ребенка;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общего развития ребенка на основе его индивидуальных возможностей и способностей;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развития творческих способностей у детей;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развития личностных компетенций ребенка как субъекта творческой деятельности, как активного субъекта познания;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развития и укрепления здоровья личности;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развития духовно-нравственных убеждений личности;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развития устойчивой психологической адаптации к новым условиям образования;</w:t>
      </w:r>
      <w:proofErr w:type="gramEnd"/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преемственности между обучающими, обучающимися и родителями.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Pr="006514D3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</w:t>
      </w:r>
      <w:r w:rsidRPr="006514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реализации принципа преемственности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между дошкольным и школьным образованием являются: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ориентация не на уровень знаний, а на потенциальные возможности ребенка, на его «зону ближайшего развития»;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создание условий для включения ребенка в новые социальные формы общения;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организация и сочетание в единой смысловой последовательности продуктивных видов деятельности;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подготовка перехода от игровой деятельности к учебной;</w:t>
      </w:r>
      <w:proofErr w:type="gramEnd"/>
      <w:r w:rsidRPr="006514D3">
        <w:rPr>
          <w:rFonts w:ascii="Times New Roman" w:eastAsia="Times New Roman" w:hAnsi="Times New Roman" w:cs="Times New Roman"/>
          <w:sz w:val="28"/>
          <w:szCs w:val="28"/>
        </w:rPr>
        <w:br/>
      </w:r>
      <w:r w:rsidRPr="006514D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— обеспечение постепенного перехода от непосредственности к произвольности.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В основе подготовки к обучению в школе программы «Преемственность» лежат </w:t>
      </w:r>
      <w:r w:rsidRPr="006514D3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личностно-ориентированные и развивающие технологии.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Целью </w:t>
      </w:r>
      <w:r w:rsidRPr="006514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личностно-ориентированных технологий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являются развитие и формирование в процессе подготовки к обучению активной творческой личности.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6514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Развивающие технологии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направлены на формирование у ребенка проблемного мышления, на развитие мыслительной активности.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Развивающие технологии содержат: </w:t>
      </w:r>
      <w:r w:rsidRPr="006514D3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использования личностно ориентированных и развивающих технологий.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 — подготовить дошкольника к любой системе школьного образования.</w:t>
      </w:r>
    </w:p>
    <w:p w:rsidR="006514D3" w:rsidRPr="006514D3" w:rsidRDefault="006514D3" w:rsidP="00651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4D3">
        <w:rPr>
          <w:rFonts w:ascii="Times New Roman" w:eastAsia="Times New Roman" w:hAnsi="Times New Roman" w:cs="Times New Roman"/>
          <w:sz w:val="28"/>
          <w:szCs w:val="28"/>
        </w:rPr>
        <w:t xml:space="preserve">      Концепция программы «Преемственность» рассматривает дошкольное и начальное обучение в системе непрерывного образования и предлагает </w:t>
      </w:r>
      <w:r w:rsidRPr="00651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личностно-ориентированную модель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системы подготовки к школе.</w:t>
      </w:r>
    </w:p>
    <w:p w:rsidR="006514D3" w:rsidRPr="006514D3" w:rsidRDefault="006514D3" w:rsidP="00651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4D3">
        <w:rPr>
          <w:rFonts w:ascii="Times New Roman" w:eastAsia="Times New Roman" w:hAnsi="Times New Roman" w:cs="Times New Roman"/>
          <w:sz w:val="28"/>
          <w:szCs w:val="28"/>
        </w:rPr>
        <w:t xml:space="preserve">      В качестве </w:t>
      </w:r>
      <w:r w:rsidRPr="00651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целей подготовки к обучению в школе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выдвигаются: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развитие эмоционально-волевой сферы;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развитие коммуникативных навыков;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формирование и развитие психических функций и познавательной сферы детей;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сохранение здоровья дошкольников.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</w:t>
      </w:r>
      <w:r w:rsidRPr="00651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 xml:space="preserve">подготовки детей к школе является не овладение какими-либо конкретными элементами учебной деятельности, а </w:t>
      </w:r>
      <w:r w:rsidRPr="00651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предпосылок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к школьному обучению.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Основными </w:t>
      </w:r>
      <w:r w:rsidRPr="006514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принципами подготовки к обучению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единство развития, обучения и воспитания;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учет возрастных и индивидуальных особенностей детей;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комплексный подход;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систематичность и последовательность;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вариативность и вариантность;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сознательность и творческая активность;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наглядность;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доступность и достаточность.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В качестве ведущей деятельности ребенка рассматривается </w:t>
      </w:r>
      <w:r w:rsidRPr="006514D3">
        <w:rPr>
          <w:rFonts w:ascii="Times New Roman" w:eastAsia="Times New Roman" w:hAnsi="Times New Roman" w:cs="Times New Roman"/>
          <w:i/>
          <w:iCs/>
          <w:sz w:val="28"/>
          <w:szCs w:val="28"/>
        </w:rPr>
        <w:t>игра и продуктивная деятельность.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Основными </w:t>
      </w:r>
      <w:r w:rsidRPr="00651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задачами </w:t>
      </w:r>
      <w:r w:rsidRPr="006514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подготовки к обучению 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</w:r>
      <w:r w:rsidRPr="006514D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— охрана и укрепление здоровья;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развитие психических функций и качеств личности;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— обеспечение преемственности между подготовкой к обучению и обучением в школе.</w:t>
      </w:r>
    </w:p>
    <w:p w:rsidR="006514D3" w:rsidRPr="006514D3" w:rsidRDefault="006514D3" w:rsidP="00651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4D3">
        <w:rPr>
          <w:rFonts w:ascii="Times New Roman" w:eastAsia="Times New Roman" w:hAnsi="Times New Roman" w:cs="Times New Roman"/>
          <w:b/>
          <w:bCs/>
          <w:color w:val="804040"/>
          <w:sz w:val="28"/>
          <w:szCs w:val="28"/>
        </w:rPr>
        <w:t>   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      Ступень подготовки к обучению выступает как самостоятельный законченный блок. Переходная ступень обеспечивает преемственность в развитии и образовании дошкольного и начального обучения. Подготовка к обучению включает довольно разнообразное содержание, целью которого является развитие ребенка.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содержания на предметы условно.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Занятия в «Школе дошкольника» включают следующие разделы: </w:t>
      </w:r>
      <w:r w:rsidRPr="006514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«Речевое развитие», «Развитие математических способностей», «Зелёная тропинка», </w:t>
      </w:r>
      <w:r w:rsidRPr="006514D3">
        <w:rPr>
          <w:rFonts w:ascii="Times New Roman" w:eastAsia="Calibri" w:hAnsi="Times New Roman" w:cs="Times New Roman"/>
          <w:b/>
          <w:i/>
          <w:sz w:val="28"/>
          <w:szCs w:val="28"/>
        </w:rPr>
        <w:t>«Искусство и культура»</w:t>
      </w:r>
      <w:r w:rsidRPr="006514D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514D3" w:rsidRPr="006514D3" w:rsidRDefault="006514D3" w:rsidP="00651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4D3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школе начинаетс</w:t>
      </w:r>
      <w:r w:rsidR="008B7AE5">
        <w:rPr>
          <w:rFonts w:ascii="Times New Roman" w:eastAsia="Times New Roman" w:hAnsi="Times New Roman" w:cs="Times New Roman"/>
          <w:b/>
          <w:sz w:val="28"/>
          <w:szCs w:val="28"/>
        </w:rPr>
        <w:t>я с 19 сентября и длится до 24</w:t>
      </w:r>
      <w:r w:rsidR="00244269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Pr="006514D3">
        <w:rPr>
          <w:rFonts w:ascii="Times New Roman" w:eastAsia="Times New Roman" w:hAnsi="Times New Roman" w:cs="Times New Roman"/>
          <w:b/>
          <w:sz w:val="28"/>
          <w:szCs w:val="28"/>
        </w:rPr>
        <w:t xml:space="preserve"> (28 недель)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Занятия проводят с группой детей. Про</w:t>
      </w:r>
      <w:r w:rsidR="0054003C">
        <w:rPr>
          <w:rFonts w:ascii="Times New Roman" w:eastAsia="Times New Roman" w:hAnsi="Times New Roman" w:cs="Times New Roman"/>
          <w:sz w:val="28"/>
          <w:szCs w:val="28"/>
        </w:rPr>
        <w:t>должительность занятий 30 минут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03C" w:rsidRDefault="0054003C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Default="0054003C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14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59"/>
        <w:gridCol w:w="2179"/>
        <w:gridCol w:w="2409"/>
      </w:tblGrid>
      <w:tr w:rsidR="00244269" w:rsidRPr="001A7278" w:rsidTr="000F59FB">
        <w:trPr>
          <w:trHeight w:val="406"/>
          <w:tblCellSpacing w:w="15" w:type="dxa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69" w:rsidRPr="001A7278" w:rsidRDefault="00244269" w:rsidP="000F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за год</w:t>
            </w:r>
          </w:p>
        </w:tc>
      </w:tr>
      <w:tr w:rsidR="00244269" w:rsidRPr="001A7278" w:rsidTr="000F59FB">
        <w:trPr>
          <w:trHeight w:val="347"/>
          <w:tblCellSpacing w:w="15" w:type="dxa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3C3BB3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 слова к букве</w:t>
            </w:r>
            <w:r w:rsidR="00244269"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4269" w:rsidRPr="001A7278" w:rsidTr="000F59FB">
        <w:trPr>
          <w:trHeight w:val="406"/>
          <w:tblCellSpacing w:w="15" w:type="dxa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7340C6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«Математические ступеньки</w:t>
            </w:r>
            <w:r w:rsidR="00244269"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4269" w:rsidRPr="001A7278" w:rsidTr="000F59FB">
        <w:trPr>
          <w:trHeight w:val="406"/>
          <w:tblCellSpacing w:w="15" w:type="dxa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«Зелёная тропинка»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4269" w:rsidRPr="001A7278" w:rsidTr="000F59FB">
        <w:trPr>
          <w:trHeight w:val="406"/>
          <w:tblCellSpacing w:w="15" w:type="dxa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мир народного творчества»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4269" w:rsidRPr="001A7278" w:rsidTr="000F59FB">
        <w:trPr>
          <w:trHeight w:val="406"/>
          <w:tblCellSpacing w:w="15" w:type="dxa"/>
        </w:trPr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69" w:rsidRPr="001A7278" w:rsidRDefault="00244269" w:rsidP="000F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7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244269" w:rsidRPr="006514D3" w:rsidRDefault="00244269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14D3">
        <w:rPr>
          <w:rFonts w:ascii="Times New Roman" w:eastAsia="Times New Roman" w:hAnsi="Times New Roman" w:cs="Times New Roman"/>
          <w:sz w:val="28"/>
          <w:szCs w:val="28"/>
        </w:rPr>
        <w:t>      Занятия проводятся 1 раз в неделю с помощью комплекта пособий, подготовленных к  программе «Преемственность».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6514D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</w:t>
      </w:r>
      <w:r w:rsidRPr="006514D3">
        <w:rPr>
          <w:rFonts w:ascii="Times New Roman" w:eastAsia="Times New Roman" w:hAnsi="Times New Roman" w:cs="Times New Roman"/>
          <w:sz w:val="28"/>
          <w:szCs w:val="28"/>
        </w:rPr>
        <w:t> — игра и продуктивная деятельность.</w:t>
      </w: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88C" w:rsidRDefault="0064088C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88C" w:rsidRPr="006514D3" w:rsidRDefault="0064088C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BA1B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по курсу «От слова к букве»</w:t>
      </w:r>
    </w:p>
    <w:p w:rsidR="006514D3" w:rsidRPr="006514D3" w:rsidRDefault="006514D3" w:rsidP="006514D3">
      <w:pPr>
        <w:spacing w:after="0" w:line="240" w:lineRule="auto"/>
        <w:ind w:right="3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Рабочая программа по русскому языку  для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дошкольников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</w:t>
      </w:r>
      <w:r w:rsidR="00F971CC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образовательной программы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«Преемственность. </w:t>
      </w:r>
      <w:r w:rsidR="00F971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4D3" w:rsidRPr="006514D3" w:rsidRDefault="006514D3" w:rsidP="006514D3">
      <w:pPr>
        <w:spacing w:after="0" w:line="240" w:lineRule="auto"/>
        <w:ind w:right="317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6514D3" w:rsidRPr="006514D3" w:rsidRDefault="006514D3" w:rsidP="006514D3">
      <w:pPr>
        <w:spacing w:after="0" w:line="240" w:lineRule="auto"/>
        <w:ind w:right="317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Для реализации программного содержания используются:</w:t>
      </w:r>
    </w:p>
    <w:p w:rsidR="006514D3" w:rsidRPr="006514D3" w:rsidRDefault="006514D3" w:rsidP="006514D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• Федосова Н.А. Дошкольное обучение: Подготовка к школе. - М.: Просвещение, 2013. </w:t>
      </w:r>
    </w:p>
    <w:p w:rsidR="006514D3" w:rsidRPr="006514D3" w:rsidRDefault="006514D3" w:rsidP="006514D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• Федосова Н.А. От слова к букве: Учебное пособие для подготовки детей к школе: в 2 ч. - М.: Просвещение, 2014. </w:t>
      </w:r>
    </w:p>
    <w:p w:rsidR="006514D3" w:rsidRPr="006514D3" w:rsidRDefault="006514D3" w:rsidP="006514D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•  Н. А. Федосова. Программа «Преемственность. Подготовка детей к школе». - М.: Просвещение, 2013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Программа  «От слова к букве» нацелена на разностороннее развитие ребенка посредством различных видов деятельности, выполняющей функции развития связанной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ведет подготовку к обучению чтению, письму и формирует элементарные навыки культуры речи. 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Содержание программы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Содержание ориентировано на решение следующих задач: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практическая подготовка детей к обучению чтению и письму;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формирование элементарной культуры речи, совершенствование на доступном уровне навыков связной устной речи детей.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 xml:space="preserve">Отличительной чертой данного раздела программы, по сравнению </w:t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уже </w:t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существующими</w:t>
      </w:r>
      <w:proofErr w:type="gramEnd"/>
      <w:r w:rsidRPr="006514D3">
        <w:rPr>
          <w:rFonts w:ascii="Times New Roman" w:eastAsia="Calibri" w:hAnsi="Times New Roman" w:cs="Times New Roman"/>
          <w:sz w:val="28"/>
          <w:szCs w:val="28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</w:r>
      <w:r w:rsidRPr="006514D3">
        <w:rPr>
          <w:rFonts w:ascii="Times New Roman" w:eastAsia="Calibri" w:hAnsi="Times New Roman" w:cs="Times New Roman"/>
          <w:i/>
          <w:sz w:val="28"/>
          <w:szCs w:val="28"/>
        </w:rPr>
        <w:t>Основными задачами развития речи на подготовительном этапе являются: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расширение, обогащение и активизация словарного запаса детей;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формирование грамматического строя речи ребенка;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 д.);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— 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Чем оно тебе нравится? Расскажи свою любимую сказку. </w:t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Почему </w:t>
      </w:r>
      <w:r w:rsidRPr="006514D3">
        <w:rPr>
          <w:rFonts w:ascii="Times New Roman" w:eastAsia="Calibri" w:hAnsi="Times New Roman" w:cs="Times New Roman"/>
          <w:sz w:val="28"/>
          <w:szCs w:val="28"/>
        </w:rPr>
        <w:lastRenderedPageBreak/>
        <w:t>она тебе нравится больше других? и т. д.); повествования (различные виды пересказа, рассказа).</w:t>
      </w:r>
      <w:proofErr w:type="gramEnd"/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Целью подготовки к обучению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всего,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Pr="006514D3">
        <w:rPr>
          <w:rFonts w:ascii="Times New Roman" w:eastAsia="Calibri" w:hAnsi="Times New Roman" w:cs="Times New Roman"/>
          <w:sz w:val="28"/>
          <w:szCs w:val="28"/>
        </w:rPr>
        <w:t>инсценирование</w:t>
      </w:r>
      <w:proofErr w:type="spellEnd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эпизодов, игровые импровизации по сюжетам литературных произведений, различные конкурсы и пр.).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514D3">
        <w:rPr>
          <w:rFonts w:ascii="Times New Roman" w:eastAsia="Calibri" w:hAnsi="Times New Roman" w:cs="Times New Roman"/>
          <w:i/>
          <w:sz w:val="28"/>
          <w:szCs w:val="28"/>
        </w:rPr>
        <w:tab/>
        <w:t>В содержание работы по подготовке детей к обучению чтению входят: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чтение стихотворений русских и зарубежных поэтов, сказок, рассказов, пословиц, поговорок, загадок;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беседа о </w:t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прочитанном</w:t>
      </w:r>
      <w:proofErr w:type="gramEnd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 — эпитеты, сравнения, разумеется, без использования терминологии);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разучивание наизусть и выразительное чтение.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 xml:space="preserve"> Ведется работа по коррекции и развитию фонематического слуха, по выработке отчетливого и ясного произношения звуков, слогов, слов.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Подготовка к обучению письму — 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 xml:space="preserve">Обучение строится на игровой деятельности и носит практический характер. 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 Речевые игры развивают мышление, речь, внимание, воображение. </w:t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Это, например, игры «Подскажи словечко», «Составь слово», «Угадай слово», «Составь загадку», «Продолжи сказку», «Продолжи рассказ», «Повтори быстро и правильно», «Расскажи об игрушке (цвет, форма, размер)», «Назови звук», «Подбери слова на заданный звук», «Угадай слово» и др.</w:t>
      </w:r>
      <w:proofErr w:type="gramEnd"/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результаты: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ориентироваться в ситуациях, соответствующих различным сферам общения;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знать и употреблять вежливые слова (начало и завершение общения);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знать устойчивые формулы речевого этикета — приветствие, прощание, благодарность, просьба;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— осознавать, что в различных ситуациях говорить можно по-разному: громко — тихо, быстро — медленно, весело — грустно и т. д.;</w:t>
      </w:r>
      <w:proofErr w:type="gramEnd"/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артикулировать звуки русской речи, понимать, что правильная артикуляция, хорошая дикция способствуют эффективному общению;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оценивать звучание своего голоса с точки зрения произношения, темпа, громкости;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обращаться к собеседнику тогда, когда это уместно, отвечать на обращение;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использовать соответствующие ситуации, темп, громкость;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следовать принятым в обществе правилам поведения при разговоре: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     смотреть на собеседника,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     не перебивать говорящего,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     использовать мимику и жесты, не мешающие, а помогающие собеседнику понять сказанное и т. д.;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— сообщать определенную информацию, договариваться о совместной деятельности;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соблюдать культуру слушания: вежливое слушание, внимательное слушание;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правильно произносить все звуки;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отчетливо и ясно произносить слова;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выделять из слов звуки;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находить слова с определенным звуком;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определять место звука в слове;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соблюдать орфоэпические нормы произношения;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составлять предложения по опорным словам, по заданной теме;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составлять рассказы, сказки по картине, по серии картин;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пересказывать сказку, рассказ (</w:t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небольшие</w:t>
      </w:r>
      <w:proofErr w:type="gramEnd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по содержанию) по опорным иллюстрациям;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соблюдать элементарные гигиенические правила;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    — ориентироваться на странице тетради.</w:t>
      </w:r>
    </w:p>
    <w:p w:rsidR="006514D3" w:rsidRPr="006514D3" w:rsidRDefault="006514D3" w:rsidP="00651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1D" w:rsidRDefault="0041621D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1D" w:rsidRDefault="0041621D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1D" w:rsidRDefault="0041621D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1D" w:rsidRDefault="0041621D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1D" w:rsidRDefault="0041621D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1D" w:rsidRDefault="0041621D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1D" w:rsidRPr="006514D3" w:rsidRDefault="0041621D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Default="006514D3" w:rsidP="00BA1B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BCE" w:rsidRPr="006514D3" w:rsidRDefault="00BA1BCE" w:rsidP="00BA1B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</w:t>
      </w:r>
      <w:r w:rsidR="007340C6">
        <w:rPr>
          <w:rFonts w:ascii="Times New Roman" w:eastAsia="Calibri" w:hAnsi="Times New Roman" w:cs="Times New Roman"/>
          <w:b/>
          <w:sz w:val="28"/>
          <w:szCs w:val="28"/>
        </w:rPr>
        <w:t>ние по курсу «От слова к букве»</w:t>
      </w: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1134"/>
        <w:gridCol w:w="1984"/>
        <w:gridCol w:w="4253"/>
        <w:gridCol w:w="1134"/>
        <w:gridCol w:w="1276"/>
      </w:tblGrid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514D3">
              <w:rPr>
                <w:b/>
                <w:sz w:val="28"/>
                <w:szCs w:val="28"/>
              </w:rPr>
              <w:t>п</w:t>
            </w:r>
            <w:proofErr w:type="gramEnd"/>
            <w:r w:rsidRPr="006514D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Кол-во</w:t>
            </w:r>
          </w:p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6514D3">
              <w:rPr>
                <w:rFonts w:eastAsia="TimesNew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6514D3">
              <w:rPr>
                <w:rFonts w:eastAsia="TimesNewRoman"/>
                <w:b/>
                <w:sz w:val="28"/>
                <w:szCs w:val="28"/>
              </w:rPr>
              <w:t>Дата по факту</w:t>
            </w: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1-2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514D3">
              <w:rPr>
                <w:sz w:val="28"/>
                <w:szCs w:val="28"/>
              </w:rPr>
              <w:t>Добуквенный</w:t>
            </w:r>
            <w:proofErr w:type="spellEnd"/>
            <w:r w:rsidRPr="006514D3">
              <w:rPr>
                <w:sz w:val="28"/>
                <w:szCs w:val="28"/>
              </w:rPr>
              <w:t xml:space="preserve"> период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(12 ч)</w:t>
            </w: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Развитие связной речи. Рассказ по картинке. Осенние странички.</w:t>
            </w:r>
          </w:p>
        </w:tc>
        <w:tc>
          <w:tcPr>
            <w:tcW w:w="1134" w:type="dxa"/>
          </w:tcPr>
          <w:p w:rsidR="00BA1BCE" w:rsidRPr="006514D3" w:rsidRDefault="00BA1BCE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3-4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Осенние странички. Знакомство со звуками.</w:t>
            </w:r>
          </w:p>
        </w:tc>
        <w:tc>
          <w:tcPr>
            <w:tcW w:w="1134" w:type="dxa"/>
          </w:tcPr>
          <w:p w:rsidR="00BA1BCE" w:rsidRPr="006514D3" w:rsidRDefault="00BA1BCE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Составление предложений по схеме. Зимние странички</w:t>
            </w:r>
          </w:p>
        </w:tc>
        <w:tc>
          <w:tcPr>
            <w:tcW w:w="1134" w:type="dxa"/>
          </w:tcPr>
          <w:p w:rsidR="00BA1BCE" w:rsidRPr="006514D3" w:rsidRDefault="00BA1BCE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7-8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Слог. Деление слов на слоги. Зимние странички</w:t>
            </w:r>
          </w:p>
        </w:tc>
        <w:tc>
          <w:tcPr>
            <w:tcW w:w="1134" w:type="dxa"/>
          </w:tcPr>
          <w:p w:rsidR="00BA1BCE" w:rsidRPr="006514D3" w:rsidRDefault="00BA1BCE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9-10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Летние странички.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 xml:space="preserve">Ударение.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 xml:space="preserve">Ударный и безударный слоги. </w:t>
            </w:r>
          </w:p>
        </w:tc>
        <w:tc>
          <w:tcPr>
            <w:tcW w:w="1134" w:type="dxa"/>
          </w:tcPr>
          <w:p w:rsidR="00BA1BCE" w:rsidRPr="006514D3" w:rsidRDefault="00BA1BCE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Буквенный период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(45 ч)</w:t>
            </w: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Понятие буквы и звука.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Звуки [о],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а ].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Звук [ у]., [ ы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Звук [ и]., [ э</w:t>
            </w:r>
            <w:proofErr w:type="gramStart"/>
            <w:r w:rsidRPr="006514D3">
              <w:rPr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Звук [ я]., [ ю</w:t>
            </w:r>
            <w:proofErr w:type="gramStart"/>
            <w:r w:rsidRPr="006514D3">
              <w:rPr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Звук [ е]., [ ё</w:t>
            </w:r>
            <w:proofErr w:type="gramStart"/>
            <w:r w:rsidRPr="006514D3">
              <w:rPr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Звук [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 – л’]. Звук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м – м’].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Чтение слогов с изученными буквами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 [ н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']. Звук [ р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>–р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’]. </w:t>
            </w:r>
          </w:p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Чтение слогов с изученными буквами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в-в’], [ ф-ф’ ].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Чтение слогов с изученными буквами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>з-з’], [ с-c’ ].</w:t>
            </w:r>
          </w:p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Чтение слогов с изученными буквами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ш ], [ ж ].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Чтение слогов с изученными буквами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б-б’], [ п-п’ ]. </w:t>
            </w:r>
          </w:p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Чтение слогов с изученными буквами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Звуки [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>д-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 д’ ], [ т-т’ ].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Чтение слогов с изученными буквами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Звуки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г-г’], [ к-к’ ]. </w:t>
            </w:r>
          </w:p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lastRenderedPageBreak/>
              <w:t>Чтение слогов с изученными буквами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Звуки [х-х’]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>,[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ц ]. Буквы </w:t>
            </w:r>
            <w:proofErr w:type="spellStart"/>
            <w:r w:rsidRPr="006514D3">
              <w:rPr>
                <w:color w:val="000000"/>
                <w:sz w:val="28"/>
                <w:szCs w:val="28"/>
              </w:rPr>
              <w:t>Хх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>,Ц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>ц</w:t>
            </w:r>
            <w:proofErr w:type="spellEnd"/>
            <w:r w:rsidRPr="006514D3">
              <w:rPr>
                <w:color w:val="000000"/>
                <w:sz w:val="28"/>
                <w:szCs w:val="28"/>
              </w:rPr>
              <w:t xml:space="preserve">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Драматизация сказки «Теремок»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Звуки [щ’], [ч’], 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 xml:space="preserve">[ 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 xml:space="preserve">й]. Буквы </w:t>
            </w:r>
            <w:proofErr w:type="spellStart"/>
            <w:r w:rsidRPr="006514D3">
              <w:rPr>
                <w:color w:val="000000"/>
                <w:sz w:val="28"/>
                <w:szCs w:val="28"/>
              </w:rPr>
              <w:t>Щщ</w:t>
            </w:r>
            <w:proofErr w:type="gramStart"/>
            <w:r w:rsidRPr="006514D3">
              <w:rPr>
                <w:color w:val="000000"/>
                <w:sz w:val="28"/>
                <w:szCs w:val="28"/>
              </w:rPr>
              <w:t>,Ч</w:t>
            </w:r>
            <w:proofErr w:type="gramEnd"/>
            <w:r w:rsidRPr="006514D3">
              <w:rPr>
                <w:color w:val="000000"/>
                <w:sz w:val="28"/>
                <w:szCs w:val="28"/>
              </w:rPr>
              <w:t>ч</w:t>
            </w:r>
            <w:proofErr w:type="spellEnd"/>
            <w:r w:rsidRPr="006514D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514D3">
              <w:rPr>
                <w:color w:val="000000"/>
                <w:sz w:val="28"/>
                <w:szCs w:val="28"/>
              </w:rPr>
              <w:t>Йй</w:t>
            </w:r>
            <w:proofErr w:type="spellEnd"/>
            <w:r w:rsidRPr="006514D3">
              <w:rPr>
                <w:color w:val="000000"/>
                <w:sz w:val="28"/>
                <w:szCs w:val="28"/>
              </w:rPr>
              <w:t xml:space="preserve">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Драматизация сказки «Колобок»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1ч</w:t>
            </w:r>
          </w:p>
        </w:tc>
        <w:tc>
          <w:tcPr>
            <w:tcW w:w="198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Ь и Ъ знаки. Алфавит.</w:t>
            </w:r>
          </w:p>
        </w:tc>
        <w:tc>
          <w:tcPr>
            <w:tcW w:w="1134" w:type="dxa"/>
          </w:tcPr>
          <w:p w:rsidR="006514D3" w:rsidRPr="006514D3" w:rsidRDefault="006514D3" w:rsidP="00BA1BCE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AB212F" w:rsidRPr="006514D3" w:rsidTr="002E7C22">
        <w:tc>
          <w:tcPr>
            <w:tcW w:w="10740" w:type="dxa"/>
            <w:gridSpan w:val="6"/>
            <w:vAlign w:val="center"/>
          </w:tcPr>
          <w:p w:rsidR="00AB212F" w:rsidRPr="006514D3" w:rsidRDefault="00AB212F" w:rsidP="00AB212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NewRoman"/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: </w:t>
            </w:r>
            <w:r w:rsidRPr="006514D3">
              <w:rPr>
                <w:sz w:val="28"/>
                <w:szCs w:val="28"/>
              </w:rPr>
              <w:t xml:space="preserve"> 28ч</w:t>
            </w:r>
          </w:p>
        </w:tc>
      </w:tr>
    </w:tbl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4D3" w:rsidRDefault="006514D3" w:rsidP="00AB21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12F" w:rsidRDefault="00AB212F" w:rsidP="00AB21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0C6" w:rsidRDefault="007340C6" w:rsidP="00651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0C6" w:rsidRDefault="007340C6" w:rsidP="00651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AB212F" w:rsidP="006514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курсу «М</w:t>
      </w:r>
      <w:r w:rsidR="006514D3" w:rsidRPr="006514D3">
        <w:rPr>
          <w:rFonts w:ascii="Times New Roman" w:eastAsia="Calibri" w:hAnsi="Times New Roman" w:cs="Times New Roman"/>
          <w:b/>
          <w:sz w:val="28"/>
          <w:szCs w:val="28"/>
        </w:rPr>
        <w:t>атематические ступеньки»</w:t>
      </w:r>
    </w:p>
    <w:p w:rsidR="006514D3" w:rsidRPr="003C3BB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по </w:t>
      </w:r>
      <w:r w:rsidR="008B7AE5">
        <w:rPr>
          <w:rFonts w:ascii="Times New Roman" w:eastAsia="Calibri" w:hAnsi="Times New Roman" w:cs="Times New Roman"/>
          <w:b/>
          <w:sz w:val="28"/>
          <w:szCs w:val="28"/>
        </w:rPr>
        <w:t>курсу «М</w:t>
      </w:r>
      <w:r w:rsidR="008B7AE5" w:rsidRPr="006514D3">
        <w:rPr>
          <w:rFonts w:ascii="Times New Roman" w:eastAsia="Calibri" w:hAnsi="Times New Roman" w:cs="Times New Roman"/>
          <w:b/>
          <w:sz w:val="28"/>
          <w:szCs w:val="28"/>
        </w:rPr>
        <w:t>атематические ступеньки»</w:t>
      </w:r>
      <w:r w:rsidR="008B7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дошкольников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</w:t>
      </w:r>
      <w:r w:rsidR="008B7AE5">
        <w:rPr>
          <w:rFonts w:ascii="Times New Roman" w:eastAsia="Calibri" w:hAnsi="Times New Roman" w:cs="Times New Roman"/>
          <w:sz w:val="28"/>
          <w:szCs w:val="28"/>
        </w:rPr>
        <w:t xml:space="preserve">  дополнительной образовательной программы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«Преемственность</w:t>
      </w:r>
      <w:r w:rsidR="008B7AE5">
        <w:rPr>
          <w:rFonts w:ascii="Times New Roman" w:eastAsia="Calibri" w:hAnsi="Times New Roman" w:cs="Times New Roman"/>
          <w:sz w:val="28"/>
          <w:szCs w:val="28"/>
        </w:rPr>
        <w:t>»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7A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Для реализации программного содержания используются: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• Волкова С.И. Математические ступеньки: Учебное пособие для подготовки детей к школе. - М.: Просвещение, 2014. 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•  Н. А. Федосова. Программа «Преемственность. Подготовка детей к школе». - М.: Просвещение, 2013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Логика изложения и содержание авторской программы полностью соответствует  требованиям Федерального компонента государственного стандарта начального образования, поэтому в программу не внесено изменений,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F971CC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 "Математические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 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Научить детей в период подготовки к школе счету и измерениям, чтобы подвести их к понятию числа, остается одной из важнейших задач.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линий и </w:t>
      </w:r>
      <w:proofErr w:type="gramStart"/>
      <w:r w:rsidRPr="006514D3">
        <w:rPr>
          <w:rFonts w:ascii="Times New Roman" w:eastAsia="Calibri" w:hAnsi="Times New Roman" w:cs="Times New Roman"/>
          <w:sz w:val="28"/>
          <w:szCs w:val="28"/>
        </w:rPr>
        <w:t>обеспечивающая</w:t>
      </w:r>
      <w:proofErr w:type="gramEnd"/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условия для развития внимания, восприятия, воображения, памяти, мышления у детей.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 xml:space="preserve"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</w:t>
      </w:r>
      <w:r w:rsidRPr="006514D3">
        <w:rPr>
          <w:rFonts w:ascii="Times New Roman" w:eastAsia="Calibri" w:hAnsi="Times New Roman" w:cs="Times New Roman"/>
          <w:sz w:val="28"/>
          <w:szCs w:val="28"/>
        </w:rPr>
        <w:lastRenderedPageBreak/>
        <w:t>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ab/>
        <w:t>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514D3">
        <w:rPr>
          <w:rFonts w:ascii="Times New Roman" w:eastAsia="Calibri" w:hAnsi="Times New Roman" w:cs="Times New Roman"/>
          <w:i/>
          <w:sz w:val="28"/>
          <w:szCs w:val="28"/>
        </w:rPr>
        <w:t xml:space="preserve">В результате </w:t>
      </w:r>
      <w:proofErr w:type="gramStart"/>
      <w:r w:rsidRPr="006514D3">
        <w:rPr>
          <w:rFonts w:ascii="Times New Roman" w:eastAsia="Calibri" w:hAnsi="Times New Roman" w:cs="Times New Roman"/>
          <w:i/>
          <w:sz w:val="28"/>
          <w:szCs w:val="28"/>
        </w:rPr>
        <w:t>обучения по программе</w:t>
      </w:r>
      <w:proofErr w:type="gramEnd"/>
      <w:r w:rsidRPr="006514D3">
        <w:rPr>
          <w:rFonts w:ascii="Times New Roman" w:eastAsia="Calibri" w:hAnsi="Times New Roman" w:cs="Times New Roman"/>
          <w:i/>
          <w:sz w:val="28"/>
          <w:szCs w:val="28"/>
        </w:rPr>
        <w:t xml:space="preserve"> «Математические ступеньки» подготовительного курса ребенок должен знать: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состав чисел первого десятка;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как получить каждое число первого десятка (прибавить или отнять 1);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цифры 0-9, знаки +,-,=;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название текущего месяца, последовательность дней недели;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монеты достоинством 1, 5, 10, 50 копеек, 1, 2, 5, 10 рублей.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514D3">
        <w:rPr>
          <w:rFonts w:ascii="Times New Roman" w:eastAsia="Calibri" w:hAnsi="Times New Roman" w:cs="Times New Roman"/>
          <w:i/>
          <w:sz w:val="28"/>
          <w:szCs w:val="28"/>
        </w:rPr>
        <w:t>Данный раздел программы направлен на развитие умений: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называть числа в прямом и обратном порядке в пределах 10;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соотносить цифру с числом предметов;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пользоваться арифметическими знаками действий;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составлять и решать задачи в одно действие на сложение и вычитание;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измерять длину предметов с помощью условной меры;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составлять из нескольких треугольников (четырехугольников) фигуры большего размера;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делить круг, квадрат на 2 и 4 равные части;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ориентироваться на листке клетчатой бумаги.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проводить наблюдения;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сравнивать, выделять указанные и новые свойства объекта, его существенные и несущественные характеристики;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понимать относительность свойств объекта;</w:t>
      </w:r>
    </w:p>
    <w:p w:rsidR="006514D3" w:rsidRPr="006514D3" w:rsidRDefault="006514D3" w:rsidP="006514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делать выводы по результатам наблюдений, проверять их истинность;</w:t>
      </w:r>
    </w:p>
    <w:p w:rsidR="006514D3" w:rsidRDefault="006514D3" w:rsidP="00AB21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- уметь использовать полученны</w:t>
      </w:r>
      <w:r w:rsidR="00AB212F">
        <w:rPr>
          <w:rFonts w:ascii="Times New Roman" w:eastAsia="Calibri" w:hAnsi="Times New Roman" w:cs="Times New Roman"/>
          <w:sz w:val="28"/>
          <w:szCs w:val="28"/>
        </w:rPr>
        <w:t>е выводы для дальнейшей работы.</w:t>
      </w:r>
    </w:p>
    <w:p w:rsidR="00AB212F" w:rsidRDefault="00AB212F" w:rsidP="00AB21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sz w:val="28"/>
          <w:szCs w:val="28"/>
        </w:rPr>
        <w:t>Тематиче</w:t>
      </w:r>
      <w:r w:rsidR="007340C6">
        <w:rPr>
          <w:rFonts w:ascii="Times New Roman" w:eastAsia="Calibri" w:hAnsi="Times New Roman" w:cs="Times New Roman"/>
          <w:b/>
          <w:sz w:val="28"/>
          <w:szCs w:val="28"/>
        </w:rPr>
        <w:t>ское планирование по курсу «Математические ступеньки»</w:t>
      </w: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1134"/>
        <w:gridCol w:w="2551"/>
        <w:gridCol w:w="3828"/>
        <w:gridCol w:w="1134"/>
        <w:gridCol w:w="1134"/>
      </w:tblGrid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 xml:space="preserve">№ </w:t>
            </w:r>
          </w:p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514D3">
              <w:rPr>
                <w:b/>
                <w:sz w:val="28"/>
                <w:szCs w:val="28"/>
              </w:rPr>
              <w:t>п</w:t>
            </w:r>
            <w:proofErr w:type="gramEnd"/>
            <w:r w:rsidRPr="006514D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Кол-во</w:t>
            </w:r>
          </w:p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6514D3">
              <w:rPr>
                <w:rFonts w:eastAsia="TimesNew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6514D3">
              <w:rPr>
                <w:rFonts w:eastAsia="TimesNewRoman"/>
                <w:b/>
                <w:sz w:val="28"/>
                <w:szCs w:val="28"/>
              </w:rPr>
              <w:t>Дата по факту</w:t>
            </w: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Пространственные и временные представления.</w:t>
            </w: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Признаки предметов (размер, цвет, форма).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Большой, маленький.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 xml:space="preserve">Высокий, низкий.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Выше, ниже.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Слева, справа.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 xml:space="preserve">Длинный, короткий.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Длиннее, короче.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 xml:space="preserve">Больше? Меньше?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Столько же?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Круг. Многоугольник.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Прямоугольник. Квадрат.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Справа, слева, вверху, внизу.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Позже. Раньше.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Легкий, тяжелый.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Легче, тяжелее.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Цифры и числа.</w:t>
            </w: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1.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Число и цифра 2. Пара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3. 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4. 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0. 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5. 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Равенство</w:t>
            </w:r>
          </w:p>
        </w:tc>
        <w:tc>
          <w:tcPr>
            <w:tcW w:w="382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Равенство 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19-20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Сложение</w:t>
            </w:r>
          </w:p>
        </w:tc>
        <w:tc>
          <w:tcPr>
            <w:tcW w:w="1134" w:type="dxa"/>
          </w:tcPr>
          <w:p w:rsidR="00AB212F" w:rsidRPr="006514D3" w:rsidRDefault="00AB212F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21-22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Вычитание</w:t>
            </w:r>
          </w:p>
        </w:tc>
        <w:tc>
          <w:tcPr>
            <w:tcW w:w="1134" w:type="dxa"/>
          </w:tcPr>
          <w:p w:rsidR="00AB212F" w:rsidRPr="006514D3" w:rsidRDefault="00AB212F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Цифры и числа.</w:t>
            </w: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6.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7.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8. </w:t>
            </w:r>
          </w:p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9.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Число и цифра 10.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Решение задач с помощью рисунков. </w:t>
            </w:r>
          </w:p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AB212F" w:rsidRPr="006514D3" w:rsidTr="002E7C22">
        <w:tc>
          <w:tcPr>
            <w:tcW w:w="10740" w:type="dxa"/>
            <w:gridSpan w:val="6"/>
            <w:vAlign w:val="center"/>
          </w:tcPr>
          <w:p w:rsidR="00AB212F" w:rsidRPr="00AB212F" w:rsidRDefault="00AB212F" w:rsidP="00AB21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Pr="006514D3">
              <w:rPr>
                <w:sz w:val="28"/>
                <w:szCs w:val="28"/>
              </w:rPr>
              <w:t>28 ч</w:t>
            </w:r>
          </w:p>
        </w:tc>
      </w:tr>
    </w:tbl>
    <w:p w:rsidR="00AB212F" w:rsidRDefault="00AB212F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12F" w:rsidRDefault="00AB212F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курсу «Зелёная тропинка»</w:t>
      </w:r>
    </w:p>
    <w:p w:rsidR="006514D3" w:rsidRPr="003C3BB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Рабочая программа по окружающему миру для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дошкольников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</w:t>
      </w:r>
      <w:r w:rsidR="00F971CC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образовательной программы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«Преемственность. </w:t>
      </w:r>
      <w:r w:rsidR="00F97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1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lastRenderedPageBreak/>
        <w:t>Для реализации программного содержания используются: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 xml:space="preserve">• А.А. Плешаков «Зеленая тропинка»: Учебное пособие для подготовки детей к школе. - М.: Просвещение, 2014. </w:t>
      </w:r>
    </w:p>
    <w:p w:rsidR="006514D3" w:rsidRPr="006514D3" w:rsidRDefault="006514D3" w:rsidP="006514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4D3">
        <w:rPr>
          <w:rFonts w:ascii="Times New Roman" w:eastAsia="Calibri" w:hAnsi="Times New Roman" w:cs="Times New Roman"/>
          <w:sz w:val="28"/>
          <w:szCs w:val="28"/>
        </w:rPr>
        <w:t>•  Н. А. Федосова. Программа «Преемственность. Подготовка детей к школе». - М.: Просвещение, 2013</w:t>
      </w:r>
    </w:p>
    <w:p w:rsidR="006514D3" w:rsidRPr="006514D3" w:rsidRDefault="006514D3" w:rsidP="006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Программа «Зеленая тропинка» нацелена на развитие детей, формирование у них заинтересованного и бережного отношения к природному окружению.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ребенка к свойственным естественнонаучным дисциплинам методом познания, следуя которым нужно как можно больше увидеть своими глазами, сделать своими руками. Сказанное определяет отбор содержания курса и характер деятельности детей на занятиях.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астрономии, физики, биологии, экологии.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школе.</w:t>
      </w:r>
      <w:r w:rsidRPr="00651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 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Таким </w:t>
      </w:r>
      <w:proofErr w:type="gramStart"/>
      <w:r w:rsidRPr="00651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5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накопление фактических знаний и опыта познавательной деятельности, необходимое для успешного освоения программы начальной школы.</w:t>
      </w:r>
      <w:r w:rsidRPr="00651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Для организации наблюдений в природе последовательность рассмотрения отдельных вопросов курса в процессе преподавания может быть изменена относительно порядка их изложения в программе.</w:t>
      </w:r>
    </w:p>
    <w:p w:rsidR="006514D3" w:rsidRPr="006514D3" w:rsidRDefault="006514D3" w:rsidP="0065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>      </w:t>
      </w:r>
      <w:r w:rsidRPr="00651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Наши друзья животные. 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>Обитатели живого уголка. Домашние животные. Животные нашей местности.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Бабочки и жуки, их распознавание на рисунках и в природе, раскрашивание изображений.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Наблюдение за поведением воробьев, галок, ворон и других птиц ближайшего природного окружения (особенности передвижения, питания, издаваемых звуков, взаимоотношений с другими птицами и т. д.). Разнообразие птиц, сравнение их по размерам и окраске.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Наблюдение за белкой и зверьками из живого уголка. Разнообразие зверей, сравнение их по размерам, форме тела, окраске.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      Лепка и раскрашивание изображений рыб, птиц, зверей, распознавание их на 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рисунках и в природе.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</w:t>
      </w:r>
      <w:r w:rsidRPr="00651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Зеленое чудо — растение. 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>Растения нашей местности: распознавание их в природе.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</w:t>
      </w:r>
      <w:r w:rsidRPr="00651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Звезды, Солнце и Луна. 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 звездного неба, выделение отдельных созвездий (двух-трех). Солнце и его роль для жизни на Земле. Наблюдение Луны на небе. Игра «Путешествие на Луну»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</w:t>
      </w:r>
      <w:r w:rsidRPr="00651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Круглый год. 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 сезонных изменений в природе. Времена года.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 </w:t>
      </w:r>
      <w:r w:rsidRPr="00651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     </w:t>
      </w:r>
      <w:r w:rsidRPr="00651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Неживая природа: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должны: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-иметь представление о сезонных изменениях в природе;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-определять состояние погоды: солнечно. Пасмурно, ветрено, дождливо, выпал снег;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-уметь вести календарь природы с помощью взрослых.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Живая природа: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должны иметь представление: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 домашних животных;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 перелётных и зимующих птицах;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 зависимости изменений в живой природе от изменений в неживой природе.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Растительный мир: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должны иметь представление: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 условиях необходимых для роста растений;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 лесных ягодах и грибах;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 овощах и фруктах;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деревьях, кустарниках и цветах. </w:t>
      </w:r>
    </w:p>
    <w:p w:rsidR="006514D3" w:rsidRPr="006514D3" w:rsidRDefault="006514D3" w:rsidP="006514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Дети должны уметь: </w:t>
      </w:r>
    </w:p>
    <w:p w:rsidR="0041621D" w:rsidRPr="00F971CC" w:rsidRDefault="006514D3" w:rsidP="00F9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D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и называть деревья по коре, листьям, плодам. </w:t>
      </w:r>
    </w:p>
    <w:p w:rsidR="006514D3" w:rsidRPr="006514D3" w:rsidRDefault="006514D3" w:rsidP="00651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C6" w:rsidRDefault="006514D3" w:rsidP="00651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</w:t>
      </w:r>
      <w:r w:rsidR="0073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по курсу</w:t>
      </w:r>
    </w:p>
    <w:p w:rsidR="006514D3" w:rsidRPr="006514D3" w:rsidRDefault="007340C6" w:rsidP="00651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«Зелёная тропинка»</w:t>
      </w: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1134"/>
        <w:gridCol w:w="2268"/>
        <w:gridCol w:w="4111"/>
        <w:gridCol w:w="1134"/>
        <w:gridCol w:w="1134"/>
      </w:tblGrid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 xml:space="preserve">№ </w:t>
            </w:r>
          </w:p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514D3">
              <w:rPr>
                <w:b/>
                <w:sz w:val="28"/>
                <w:szCs w:val="28"/>
              </w:rPr>
              <w:t>п</w:t>
            </w:r>
            <w:proofErr w:type="gramEnd"/>
            <w:r w:rsidRPr="006514D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Кол-во</w:t>
            </w:r>
          </w:p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14D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6514D3">
              <w:rPr>
                <w:rFonts w:eastAsia="TimesNew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NewRoman"/>
                <w:b/>
                <w:sz w:val="28"/>
                <w:szCs w:val="28"/>
              </w:rPr>
            </w:pPr>
            <w:r w:rsidRPr="006514D3">
              <w:rPr>
                <w:rFonts w:eastAsia="TimesNewRoman"/>
                <w:b/>
                <w:sz w:val="28"/>
                <w:szCs w:val="28"/>
              </w:rPr>
              <w:t>Дата по факту</w:t>
            </w: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 xml:space="preserve">Звёзды, солнце и луна. </w:t>
            </w: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 xml:space="preserve">Звездное небо 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Солнце и луна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Откуда взялась радуга?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Зеленое чудо – растения.</w:t>
            </w: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Как узнать растения?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Травянистые растения.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Кустарники.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Деревья.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Декоративные растения.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Овощи и фрукты.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Съедобные и ядовитые растения.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Лекарственные растения.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Мхи и папоротники.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Грибы.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Твоя мастерская.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 xml:space="preserve">Наши друзья </w:t>
            </w:r>
            <w:proofErr w:type="gramStart"/>
            <w:r w:rsidRPr="006514D3">
              <w:rPr>
                <w:sz w:val="28"/>
                <w:szCs w:val="28"/>
              </w:rPr>
              <w:t>–ж</w:t>
            </w:r>
            <w:proofErr w:type="gramEnd"/>
            <w:r w:rsidRPr="006514D3">
              <w:rPr>
                <w:sz w:val="28"/>
                <w:szCs w:val="28"/>
              </w:rPr>
              <w:t>ивотные.</w:t>
            </w:r>
          </w:p>
        </w:tc>
        <w:tc>
          <w:tcPr>
            <w:tcW w:w="4111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Как узнать животных?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В живом уголке.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Домашние животные.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Породы собак.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В мире насекомых.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В мире рыб.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В мире птиц.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В мире зверей.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Какие еще бывают животные?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Круглый год.</w:t>
            </w: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Времена года.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Осень.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Зима.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Весна.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6514D3" w:rsidRPr="006514D3" w:rsidTr="006514D3">
        <w:tc>
          <w:tcPr>
            <w:tcW w:w="959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514D3" w:rsidRPr="006514D3" w:rsidRDefault="006514D3" w:rsidP="006514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14D3" w:rsidRPr="006514D3" w:rsidRDefault="006514D3" w:rsidP="006514D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514D3">
              <w:rPr>
                <w:color w:val="000000"/>
                <w:sz w:val="28"/>
                <w:szCs w:val="28"/>
              </w:rPr>
              <w:t>Лето.</w:t>
            </w:r>
          </w:p>
        </w:tc>
        <w:tc>
          <w:tcPr>
            <w:tcW w:w="1134" w:type="dxa"/>
          </w:tcPr>
          <w:p w:rsidR="006514D3" w:rsidRPr="006514D3" w:rsidRDefault="006514D3" w:rsidP="00AB212F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14D3" w:rsidRPr="006514D3" w:rsidRDefault="006514D3" w:rsidP="006514D3">
            <w:pPr>
              <w:tabs>
                <w:tab w:val="left" w:pos="851"/>
              </w:tabs>
              <w:spacing w:after="0" w:line="240" w:lineRule="auto"/>
              <w:rPr>
                <w:rFonts w:eastAsia="TimesNewRoman"/>
                <w:sz w:val="28"/>
                <w:szCs w:val="28"/>
              </w:rPr>
            </w:pPr>
          </w:p>
        </w:tc>
      </w:tr>
      <w:tr w:rsidR="00FA749A" w:rsidRPr="006514D3" w:rsidTr="002E7C22">
        <w:tc>
          <w:tcPr>
            <w:tcW w:w="10740" w:type="dxa"/>
            <w:gridSpan w:val="6"/>
            <w:vAlign w:val="center"/>
          </w:tcPr>
          <w:p w:rsidR="00FA749A" w:rsidRPr="00FA749A" w:rsidRDefault="00FA749A" w:rsidP="00FA74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14D3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: </w:t>
            </w:r>
            <w:r w:rsidRPr="006514D3">
              <w:rPr>
                <w:sz w:val="28"/>
                <w:szCs w:val="28"/>
              </w:rPr>
              <w:t>28 ч</w:t>
            </w:r>
          </w:p>
        </w:tc>
      </w:tr>
    </w:tbl>
    <w:p w:rsidR="006514D3" w:rsidRPr="006514D3" w:rsidRDefault="006514D3" w:rsidP="00FA74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9A" w:rsidRDefault="00FA749A" w:rsidP="006514D3">
      <w:pPr>
        <w:tabs>
          <w:tab w:val="left" w:pos="104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9A" w:rsidRPr="00FA749A" w:rsidRDefault="00FA749A" w:rsidP="00FA74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749A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курсу </w:t>
      </w:r>
      <w:r w:rsidRPr="00FA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</w:t>
      </w:r>
      <w:r w:rsidR="0073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 мир народного творчества».</w:t>
      </w: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 курса «Волшебный мир народного творчества» подчинено </w:t>
      </w:r>
      <w:r w:rsidRPr="00FA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разностороннего формирования личности ребенка.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раздела: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творческой активности детей;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приобщение малышей к народной культуре, классическому искусству разных видов (изобразительное искусство, музыка, литература, архитектура и др.);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умения видеть и понимать прекрасное в жизни и в искусстве (народном и классическом);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эстетического восприятия, эстетических представлений, воображения;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эстетического чувства (чувство формы, цвета, ритма, композиции), художественного вкуса;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умения создавать прекрасное в разных видах художественной деятельности.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содержания раздела, задач, форм и методов обучения учитывалась близость детского восприятия мировосприятию народного творчества. </w:t>
      </w:r>
      <w:proofErr w:type="spell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Самоактуализация</w:t>
      </w:r>
      <w:proofErr w:type="spell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души в процессе приобщения к культуре и искусству своего народа, становление внутреннего мира на основе национальной 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культуры, традиций духовного формирования личности возможны при определенном условии: если через понимание искусства и культуры своего народа старший дошкольник сможет осознать собственное «я» как частицу рода, народа, Родины.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цели и задач программы определяющими являются: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гуманистическая ориентированность при ознакомлении с памятниками культуры (произведения народных мастеров, произведения живописи, графики, скульптуры, музыки и литературы), в </w:t>
      </w:r>
      <w:proofErr w:type="gram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дети как бы участвуют в диалоге прошлого и настоящего;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нравственная основа народной культуры и искусства;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детскость в народном искусстве — то его свойство, благодаря которому искусство обладает неповторимой непосредственностью и жизнерадостностью, огромным душевным богатством, душевной щедростью;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общность художественно-образного содержания всех форм народного творчества (устных, песенных, музыкально-хореографических, игровых, драматических, прикладных, изобразительных); </w:t>
      </w:r>
      <w:proofErr w:type="gramEnd"/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направленность на развитие личности ребенка в контексте концепции </w:t>
      </w:r>
      <w:proofErr w:type="spell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«Волшебный мир народного творчества» отражено в следующих </w:t>
      </w:r>
      <w:r w:rsidRPr="00FA7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разделах: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рисуем и лепим, создаем художественные вещи, как народные мастера родной земли»;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мире родной природы»;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«Детские праздники и народный календарь»;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мире народной сказки. Театрализованные действа»;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«Русские народные игры».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 театрализованное представление рассматриваются как ведущие методические приемы организации творческой деятельности детей. </w:t>
      </w: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программы</w:t>
      </w: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рисуем и лепим, создаем художественные вещи, как народные мастера родной земли.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мире родной природы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Представление образа Родины, России в сказочно прекрасных и радостных ритмах русского узорочья. Знакомство с произведениями народных мастеров Хохломы, Городца, </w:t>
      </w:r>
      <w:proofErr w:type="spellStart"/>
      <w:r w:rsidRPr="00FA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Жостова</w:t>
      </w:r>
      <w:proofErr w:type="spellEnd"/>
      <w:r w:rsidRPr="00FA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Гжели, с глиняной игрушкой (дымковской, </w:t>
      </w:r>
      <w:proofErr w:type="spellStart"/>
      <w:r w:rsidRPr="00FA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филимоновской</w:t>
      </w:r>
      <w:proofErr w:type="spellEnd"/>
      <w:r w:rsidRPr="00FA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FA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каргопольской</w:t>
      </w:r>
      <w:proofErr w:type="spellEnd"/>
      <w:r w:rsidRPr="00FA74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др.).</w:t>
      </w:r>
    </w:p>
    <w:p w:rsidR="00FA749A" w:rsidRPr="00FA749A" w:rsidRDefault="00FA749A" w:rsidP="00FA749A">
      <w:pPr>
        <w:tabs>
          <w:tab w:val="left" w:pos="1047"/>
        </w:tabs>
        <w:spacing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Примерные темы творческих работ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«Большие и маленькие сказочные цветы», «Золотые и красные травинки», «Веселый танец листочков (приемы рисования кистью)». Коллективное панно «Весна». Лепка и роспись птичек-свистулек по мотивам народных глиняных игрушек. Выполнение элементов народной одежды: сарафана, рубахи, головного убора для куклы — из бумаги в технике аппликации или иного материала; выполнение рисунков, панно, посвященных осени и уборке урожая; знакомство с символикой земли в народном искусстве (вышивка в народном костюме, на полотенце и др.). Обучение созданию 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коллективных композиций о природе, жизни людей, на сюжеты сказок, </w:t>
      </w:r>
      <w:proofErr w:type="spell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песен.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Детские праздники и народный календарь.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Новогодний праздник.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Святкам: изготовление новогодних игрушек, украшений для праздничных костюмов. Участие в исполнении колядок.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Масленица.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театрализованных представлениях, хороводах, играх в честь победы над силами зимы. Продолжение знакомства с символами земли, солнца, воды (народная глиняная игрушка, посуда, тряпичная и соломенная куклы и др.).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4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Закликание</w:t>
      </w:r>
      <w:proofErr w:type="spellEnd"/>
      <w:r w:rsidRPr="00FA74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весны</w:t>
      </w:r>
      <w:r w:rsidRPr="00FA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праздника </w:t>
      </w:r>
      <w:proofErr w:type="spell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закликания</w:t>
      </w:r>
      <w:proofErr w:type="spell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 и его проведение: исполнение песен-веснянок, участие в народных играх, хороводах. Знакомство с народными традициями поклонения солнцу, воде, земле — символам ожидаемого плодородия. Изготовление к празднику фигурных обрядовых пряников из теста или бумаги («сороки», «жаворонки» и др.) с учетом местных традиций.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Троица.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«Прощай, весна! Здравствуй, лето красное!». Подготовка праздника и участие в создании многоцветных украшений для сарафанов, головных повязок, венков, лент и др. Праздник является радостным театрализованным действом-гимном в честь цветущей природы, в честь матери-земли. В содержание праздника нужно включить чтение стихотворений, </w:t>
      </w:r>
      <w:proofErr w:type="spell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хороводы, народные игры.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мире народной сказки. Театрализованные действа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произведениями устного народного творчества. Обучение умению слушать сказки и пересказывать их сюжеты, сопереживание услышанному. Знакомство с русскими народными сказками: «Царевна-лягушка», «Морозко», «Василиса Премудрая», «Сестрица Аленушка и братец Иванушка». </w:t>
      </w:r>
    </w:p>
    <w:p w:rsidR="00FA749A" w:rsidRPr="00FA749A" w:rsidRDefault="00FA749A" w:rsidP="00FA749A">
      <w:pPr>
        <w:tabs>
          <w:tab w:val="left" w:pos="104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действо должно включать театрализованные игры, представления кукольного театра.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Русские народные игры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русских народных игр должно способствовать свободному развитию игровой деятельности детского коллектива в целом и каждого ребенка в отдельности.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народных игр в художественно-творческой деятельности разных видов.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Игры-хороводы: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 мы просо сеяли...», «Бояре», «Заинька», «Каравай» и др.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Подвижные игры: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«Салочки», «Жмурки», «Гуси-гуси», «Золотые ворота», «Горелки» и др.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Словесные игры</w:t>
      </w:r>
      <w:r w:rsidRPr="00FA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Дедушко-медведушко</w:t>
      </w:r>
      <w:proofErr w:type="spell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«Ворон», «Садовник» и др.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Игровой и потешный фольклор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считалки, дразнилки, скороговорки, </w:t>
      </w:r>
      <w:proofErr w:type="spell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прибаутки. 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детского фольклора выполняют свою «</w:t>
      </w:r>
      <w:proofErr w:type="spellStart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человекообразующую</w:t>
      </w:r>
      <w:proofErr w:type="spellEnd"/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роль, являются началом всех начал.</w:t>
      </w:r>
    </w:p>
    <w:p w:rsidR="00FA749A" w:rsidRPr="00FA749A" w:rsidRDefault="00FA749A" w:rsidP="00FA749A">
      <w:p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Непреходящая абсолютная ценность детского фольклора очевидна, она согласуется с общей природой формирующегося человека, прежде всего с потребностью ребёнка в ярком, бодром художественном слове.</w:t>
      </w: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A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A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</w:t>
      </w:r>
      <w:r w:rsidRPr="00FA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иметь первоначальное представление: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красоте родной природы, народных песен, орнаментов, произведений искусства;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народных календарных праздниках.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</w:t>
      </w:r>
      <w:r w:rsidRPr="00FA74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уметь: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изображения на разные темы по заданию педагога и по собственному замыслу (рисунок, лепка, аппликация);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рисовать кистью элементы народных узоров на бумаге и наносить узоры на вылепленные изделия; </w:t>
      </w:r>
    </w:p>
    <w:p w:rsidR="00FA749A" w:rsidRPr="00FA749A" w:rsidRDefault="00FA749A" w:rsidP="00FA749A">
      <w:pPr>
        <w:widowControl w:val="0"/>
        <w:tabs>
          <w:tab w:val="left" w:pos="1047"/>
        </w:tabs>
        <w:autoSpaceDE w:val="0"/>
        <w:autoSpaceDN w:val="0"/>
        <w:adjustRightInd w:val="0"/>
        <w:spacing w:after="0" w:line="240" w:lineRule="auto"/>
        <w:ind w:firstLine="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эмоционально-эстетическое отношение к произведениям народного и классического искусства, к окружающей природе.</w:t>
      </w:r>
    </w:p>
    <w:p w:rsidR="0041621D" w:rsidRPr="00FA749A" w:rsidRDefault="0041621D" w:rsidP="00F9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9A" w:rsidRPr="00FA749A" w:rsidRDefault="00FA749A" w:rsidP="00FA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0C6" w:rsidRDefault="007340C6" w:rsidP="0064088C">
      <w:pPr>
        <w:tabs>
          <w:tab w:val="left" w:pos="10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88C" w:rsidRDefault="0064088C" w:rsidP="0064088C">
      <w:pPr>
        <w:tabs>
          <w:tab w:val="left" w:pos="1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88C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по  </w:t>
      </w:r>
      <w:r w:rsidRPr="0064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курсу </w:t>
      </w:r>
    </w:p>
    <w:p w:rsidR="002E7C22" w:rsidRPr="0064088C" w:rsidRDefault="0064088C" w:rsidP="0064088C">
      <w:pPr>
        <w:tabs>
          <w:tab w:val="left" w:pos="10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мир народного творчества»</w:t>
      </w:r>
    </w:p>
    <w:p w:rsidR="002E7C22" w:rsidRPr="002E7C22" w:rsidRDefault="002E7C22" w:rsidP="0064088C">
      <w:pPr>
        <w:tabs>
          <w:tab w:val="left" w:pos="10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1" w:rightFromText="181" w:vertAnchor="text" w:horzAnchor="margin" w:tblpXSpec="center" w:tblpY="2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705"/>
        <w:gridCol w:w="1276"/>
        <w:gridCol w:w="1134"/>
        <w:gridCol w:w="1134"/>
      </w:tblGrid>
      <w:tr w:rsidR="002E7C22" w:rsidRPr="002E7C22" w:rsidTr="00EC679E">
        <w:tc>
          <w:tcPr>
            <w:tcW w:w="675" w:type="dxa"/>
            <w:vMerge w:val="restart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E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E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705" w:type="dxa"/>
            <w:vMerge w:val="restart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E7C22" w:rsidRPr="002E7C22" w:rsidRDefault="002E7C22" w:rsidP="002E7C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E7C22" w:rsidRPr="002E7C22" w:rsidRDefault="002E7C22" w:rsidP="002E7C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New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2E7C22" w:rsidRPr="002E7C22" w:rsidTr="00EC679E">
        <w:tc>
          <w:tcPr>
            <w:tcW w:w="675" w:type="dxa"/>
            <w:vMerge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vMerge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C22" w:rsidRPr="002E7C22" w:rsidTr="00EC679E">
        <w:trPr>
          <w:trHeight w:val="760"/>
        </w:trPr>
        <w:tc>
          <w:tcPr>
            <w:tcW w:w="67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«Вспоминаем лето красное». Раскрашивание цветов и бабочек.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 для ёжика». Учимся рисовать грибы.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 «Сестрица Алёнушка и братец Иванушка», Украшение сарафана.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«Будет хлеб – будет и праздник». Лепка каравая.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rPr>
          <w:trHeight w:val="586"/>
        </w:trPr>
        <w:tc>
          <w:tcPr>
            <w:tcW w:w="67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Осень-припасиха</w:t>
            </w:r>
            <w:proofErr w:type="spellEnd"/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Рисование</w:t>
            </w:r>
            <w:r w:rsidR="001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лепка</w:t>
            </w: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овощей и фруктов.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хохлома». Знакомство с элементами хохломской росписи.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 – Золотой гребешок». Учимся рисовать</w:t>
            </w:r>
            <w:r w:rsidR="001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лепить</w:t>
            </w: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петушка.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 «Ли</w:t>
            </w:r>
            <w:r w:rsidR="0014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и журавль». Рисование посуды, л</w:t>
            </w:r>
            <w:r w:rsidR="00142C35"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епка кувшина и блюдца.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 «Гуси-лебеди». Рисуем фрагмент из сказки.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«Половички для тепла и уюта». Украшение  коврика.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царстве пёстрых ковриков». Аппликация из геометрических фигур.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«Белый снег пушистый в воздухе кружится». Рисование снежинки.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«Заснувшая природа». Аппликация «Зимний пейзаж».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«Вырос лес белый весь». Рисуем зимний пейзаж.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Каргопольская</w:t>
            </w:r>
            <w:proofErr w:type="spellEnd"/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глиняная игрушка». Лепка птички.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празднику». Изготовление фонарика для новогодней ёлки.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 «Волк и семеро козлят». Рисунок к сказке.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«Голубая Гжель». </w:t>
            </w:r>
          </w:p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элементами гжельской росписи.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AC4D3D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«Широкая Масленица». Рисование масленичной куклы.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AC4D3D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цветущая». Изготовление открытки к 8 Марта.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AC4D3D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«Грач на горе – весна на дворе. </w:t>
            </w:r>
            <w:proofErr w:type="gramStart"/>
            <w:r w:rsidRPr="00AC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Весна-красна</w:t>
            </w:r>
            <w:proofErr w:type="gramEnd"/>
            <w:r w:rsidRPr="00AC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Рисование первых весенних цветов.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«Дружная семья матрёшек». Рисование узоров на сарафане матрёшки.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«Птица-пава на полотенце». Рисование птицы с помощью ладошки.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«Флот славного царя </w:t>
            </w:r>
            <w:proofErr w:type="spellStart"/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</w:t>
            </w:r>
            <w:proofErr w:type="spellEnd"/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Раскрашивание корабля царя </w:t>
            </w:r>
            <w:proofErr w:type="spellStart"/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</w:t>
            </w:r>
            <w:proofErr w:type="spellEnd"/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«Кораблик».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 дымковских узоров». Знакомство с элементами росписи дымковских игрушек.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«Раскрась лошадку». Роспись лошадки дымковскими узорами.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C22" w:rsidRPr="002E7C22" w:rsidTr="00EC679E">
        <w:tc>
          <w:tcPr>
            <w:tcW w:w="675" w:type="dxa"/>
            <w:shd w:val="clear" w:color="auto" w:fill="auto"/>
            <w:vAlign w:val="center"/>
          </w:tcPr>
          <w:p w:rsidR="002E7C22" w:rsidRPr="002E7C22" w:rsidRDefault="00EC679E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2E7C22" w:rsidRPr="002E7C22" w:rsidRDefault="00AC4D3D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Цветущий летний лужок». Аппликация «Летний луг».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7C22" w:rsidRPr="002E7C22" w:rsidRDefault="002E7C22" w:rsidP="002E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D3D" w:rsidRPr="002E7C22" w:rsidTr="00E63603">
        <w:tc>
          <w:tcPr>
            <w:tcW w:w="9924" w:type="dxa"/>
            <w:gridSpan w:val="5"/>
            <w:shd w:val="clear" w:color="auto" w:fill="auto"/>
            <w:vAlign w:val="center"/>
          </w:tcPr>
          <w:p w:rsidR="00AC4D3D" w:rsidRPr="002E7C22" w:rsidRDefault="00AC4D3D" w:rsidP="00AC4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28 ч.</w:t>
            </w:r>
          </w:p>
        </w:tc>
      </w:tr>
    </w:tbl>
    <w:p w:rsidR="006514D3" w:rsidRPr="006514D3" w:rsidRDefault="006514D3" w:rsidP="006514D3">
      <w:pPr>
        <w:tabs>
          <w:tab w:val="left" w:pos="104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D3" w:rsidRPr="006514D3" w:rsidRDefault="006514D3" w:rsidP="006514D3">
      <w:pPr>
        <w:tabs>
          <w:tab w:val="left" w:pos="104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D3" w:rsidRPr="006514D3" w:rsidRDefault="006514D3" w:rsidP="006514D3">
      <w:pPr>
        <w:tabs>
          <w:tab w:val="left" w:pos="104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D3" w:rsidRPr="006514D3" w:rsidRDefault="006514D3" w:rsidP="006514D3">
      <w:pPr>
        <w:tabs>
          <w:tab w:val="left" w:pos="104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D3" w:rsidRPr="006514D3" w:rsidRDefault="006514D3" w:rsidP="006514D3">
      <w:pPr>
        <w:tabs>
          <w:tab w:val="left" w:pos="104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D3" w:rsidRPr="006514D3" w:rsidRDefault="006514D3" w:rsidP="006514D3">
      <w:pPr>
        <w:tabs>
          <w:tab w:val="left" w:pos="104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D3" w:rsidRPr="006514D3" w:rsidRDefault="006514D3" w:rsidP="006514D3">
      <w:pPr>
        <w:tabs>
          <w:tab w:val="left" w:pos="104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D3" w:rsidRPr="006514D3" w:rsidRDefault="006514D3" w:rsidP="006514D3">
      <w:pPr>
        <w:tabs>
          <w:tab w:val="left" w:pos="1047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4D3" w:rsidRDefault="006514D3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9A" w:rsidRDefault="00FA749A" w:rsidP="0065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749A" w:rsidSect="002E7C22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24E"/>
    <w:multiLevelType w:val="hybridMultilevel"/>
    <w:tmpl w:val="13D6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3"/>
    <w:rsid w:val="00032FD3"/>
    <w:rsid w:val="000B6DCC"/>
    <w:rsid w:val="00142C35"/>
    <w:rsid w:val="00244269"/>
    <w:rsid w:val="002E7C22"/>
    <w:rsid w:val="00392803"/>
    <w:rsid w:val="003B6FCB"/>
    <w:rsid w:val="003C3BB3"/>
    <w:rsid w:val="0041621D"/>
    <w:rsid w:val="004169FD"/>
    <w:rsid w:val="00441B2C"/>
    <w:rsid w:val="0054003C"/>
    <w:rsid w:val="0059117E"/>
    <w:rsid w:val="005D7963"/>
    <w:rsid w:val="0064088C"/>
    <w:rsid w:val="006514D3"/>
    <w:rsid w:val="006A1F2B"/>
    <w:rsid w:val="007340C6"/>
    <w:rsid w:val="007C5EE1"/>
    <w:rsid w:val="008B7AE5"/>
    <w:rsid w:val="00AB212F"/>
    <w:rsid w:val="00AC4D3D"/>
    <w:rsid w:val="00BA1BCE"/>
    <w:rsid w:val="00C51B4C"/>
    <w:rsid w:val="00CF2620"/>
    <w:rsid w:val="00E63603"/>
    <w:rsid w:val="00E80F80"/>
    <w:rsid w:val="00EC679E"/>
    <w:rsid w:val="00F971CC"/>
    <w:rsid w:val="00FA749A"/>
    <w:rsid w:val="00FF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4D3"/>
  </w:style>
  <w:style w:type="table" w:styleId="a3">
    <w:name w:val="Table Grid"/>
    <w:basedOn w:val="a1"/>
    <w:rsid w:val="006514D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g1">
    <w:name w:val="zag_1"/>
    <w:basedOn w:val="a"/>
    <w:rsid w:val="006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14D3"/>
    <w:rPr>
      <w:b/>
      <w:bCs/>
    </w:rPr>
  </w:style>
  <w:style w:type="paragraph" w:customStyle="1" w:styleId="zag2">
    <w:name w:val="zag_2"/>
    <w:basedOn w:val="a"/>
    <w:rsid w:val="006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14D3"/>
    <w:rPr>
      <w:i/>
      <w:iCs/>
    </w:rPr>
  </w:style>
  <w:style w:type="paragraph" w:styleId="a7">
    <w:name w:val="List Paragraph"/>
    <w:basedOn w:val="a"/>
    <w:uiPriority w:val="34"/>
    <w:qFormat/>
    <w:rsid w:val="006514D3"/>
    <w:pPr>
      <w:ind w:left="720"/>
      <w:contextualSpacing/>
    </w:pPr>
  </w:style>
  <w:style w:type="paragraph" w:customStyle="1" w:styleId="10">
    <w:name w:val="Верхний колонтитул1"/>
    <w:basedOn w:val="a"/>
    <w:next w:val="a8"/>
    <w:link w:val="a9"/>
    <w:uiPriority w:val="99"/>
    <w:semiHidden/>
    <w:unhideWhenUsed/>
    <w:rsid w:val="006514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semiHidden/>
    <w:rsid w:val="006514D3"/>
    <w:rPr>
      <w:rFonts w:eastAsia="Times New Roman"/>
      <w:lang w:eastAsia="ru-RU"/>
    </w:rPr>
  </w:style>
  <w:style w:type="paragraph" w:styleId="a8">
    <w:name w:val="header"/>
    <w:basedOn w:val="a"/>
    <w:link w:val="11"/>
    <w:uiPriority w:val="99"/>
    <w:semiHidden/>
    <w:unhideWhenUsed/>
    <w:rsid w:val="0065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6514D3"/>
  </w:style>
  <w:style w:type="paragraph" w:styleId="aa">
    <w:name w:val="Balloon Text"/>
    <w:basedOn w:val="a"/>
    <w:link w:val="ab"/>
    <w:uiPriority w:val="99"/>
    <w:semiHidden/>
    <w:unhideWhenUsed/>
    <w:rsid w:val="003C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14D3"/>
  </w:style>
  <w:style w:type="table" w:styleId="a3">
    <w:name w:val="Table Grid"/>
    <w:basedOn w:val="a1"/>
    <w:rsid w:val="006514D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g1">
    <w:name w:val="zag_1"/>
    <w:basedOn w:val="a"/>
    <w:rsid w:val="006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14D3"/>
    <w:rPr>
      <w:b/>
      <w:bCs/>
    </w:rPr>
  </w:style>
  <w:style w:type="paragraph" w:customStyle="1" w:styleId="zag2">
    <w:name w:val="zag_2"/>
    <w:basedOn w:val="a"/>
    <w:rsid w:val="006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14D3"/>
    <w:rPr>
      <w:i/>
      <w:iCs/>
    </w:rPr>
  </w:style>
  <w:style w:type="paragraph" w:styleId="a7">
    <w:name w:val="List Paragraph"/>
    <w:basedOn w:val="a"/>
    <w:uiPriority w:val="34"/>
    <w:qFormat/>
    <w:rsid w:val="006514D3"/>
    <w:pPr>
      <w:ind w:left="720"/>
      <w:contextualSpacing/>
    </w:pPr>
  </w:style>
  <w:style w:type="paragraph" w:customStyle="1" w:styleId="10">
    <w:name w:val="Верхний колонтитул1"/>
    <w:basedOn w:val="a"/>
    <w:next w:val="a8"/>
    <w:link w:val="a9"/>
    <w:uiPriority w:val="99"/>
    <w:semiHidden/>
    <w:unhideWhenUsed/>
    <w:rsid w:val="006514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10"/>
    <w:uiPriority w:val="99"/>
    <w:semiHidden/>
    <w:rsid w:val="006514D3"/>
    <w:rPr>
      <w:rFonts w:eastAsia="Times New Roman"/>
      <w:lang w:eastAsia="ru-RU"/>
    </w:rPr>
  </w:style>
  <w:style w:type="paragraph" w:styleId="a8">
    <w:name w:val="header"/>
    <w:basedOn w:val="a"/>
    <w:link w:val="11"/>
    <w:uiPriority w:val="99"/>
    <w:semiHidden/>
    <w:unhideWhenUsed/>
    <w:rsid w:val="0065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6514D3"/>
  </w:style>
  <w:style w:type="paragraph" w:styleId="aa">
    <w:name w:val="Balloon Text"/>
    <w:basedOn w:val="a"/>
    <w:link w:val="ab"/>
    <w:uiPriority w:val="99"/>
    <w:semiHidden/>
    <w:unhideWhenUsed/>
    <w:rsid w:val="003C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YMbVOnEwwAMg6HPA8UV9dgozQXDpgqK/bo/xKZMpl88=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d0/BExmDBE6sTnHSQAnM47Uhdga6DgThfEqZsbYtNDw=</DigestValue>
    </Reference>
  </SignedInfo>
  <SignatureValue>E0BxdQugJZGEm/2ZMSp0hiRJlYDirFBxXg0wHFRJAix5pz3uk5Zm+C1AwZJWpPBg
BMeJGyvd5vTYt4ZyiRP/Pw==</SignatureValue>
  <KeyInfo>
    <X509Data>
      <X509Certificate>MIIJcDCCCR2gAwIBAgIRAadqmwBgyMup6hG2pPTfJVEwCgYIKoUDBwEBAwIwggGP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vtGB0YHQuNC4ggpuIoEXAAAAAAKdMB0GA1UdIAQWMBQwCAYGKoUDZHEBMAgGBiqF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kVFuu9b7voKr+1dEU8OUZnDabWg=</DigestValue>
      </Reference>
      <Reference URI="/word/fontTable.xml?ContentType=application/vnd.openxmlformats-officedocument.wordprocessingml.fontTable+xml">
        <DigestMethod Algorithm="http://www.w3.org/2000/09/xmldsig#sha1"/>
        <DigestValue>rlDrSLm6ZBEI7EIzT2FjclCGQ5Q=</DigestValue>
      </Reference>
      <Reference URI="/word/numbering.xml?ContentType=application/vnd.openxmlformats-officedocument.wordprocessingml.numbering+xml">
        <DigestMethod Algorithm="http://www.w3.org/2000/09/xmldsig#sha1"/>
        <DigestValue>0iDgnGuEM7Jt9FjupSxwpwNMWYI=</DigestValue>
      </Reference>
      <Reference URI="/word/settings.xml?ContentType=application/vnd.openxmlformats-officedocument.wordprocessingml.settings+xml">
        <DigestMethod Algorithm="http://www.w3.org/2000/09/xmldsig#sha1"/>
        <DigestValue>k1C82SVj0n8VjPqd3KaTaAlEEso=</DigestValue>
      </Reference>
      <Reference URI="/word/styles.xml?ContentType=application/vnd.openxmlformats-officedocument.wordprocessingml.styles+xml">
        <DigestMethod Algorithm="http://www.w3.org/2000/09/xmldsig#sha1"/>
        <DigestValue>ocKxc9BH52N4a1Hpy6TscX3nhWw=</DigestValue>
      </Reference>
      <Reference URI="/word/stylesWithEffects.xml?ContentType=application/vnd.ms-word.stylesWithEffects+xml">
        <DigestMethod Algorithm="http://www.w3.org/2000/09/xmldsig#sha1"/>
        <DigestValue>gAaUSvJqxmlzElRnY4RMndlqqKM=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2021-01-11T09:20:38Z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2021-01-11T09:20:38Z</xd:SigningTime>
          <xd:SigningCertificate>
            <xd:Cert>
              <xd:CertDigest>
                <DigestMethod Algorithm="http://www.w3.org/2000/09/xmldsig#sha1"/>
                <DigestValue>tCMmg/vApg03scbZ0dBH+nfP+lE=</DigestValue>
              </xd:CertDigest>
              <xd:IssuerSerial>
                <X509IssuerName>CN="ООО ""ЦЕНТР ИНФОРМАЦИОННЫХ ТЕХНОЛОГИЙ""", O="ООО ""ЦЕНТР ИНФОРМАЦИОННЫХ ТЕХНОЛОГИЙ""", STREET="УЛИЦА НОВОЖЕНОВА, ДОМ 88", L=ГОРОД УФА, S=02 Республика Башкортостан, C=RU, ИНН=000277128392, ОГРН=1130280020650, E=cit_ca@ciufa.ru</X509IssuerName>
                <X509SerialNumber>562816969487465979857384617259923613009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5CDB-AF3F-46E4-9647-A46914EC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21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cp:lastPrinted>2016-12-02T11:06:00Z</cp:lastPrinted>
  <dcterms:created xsi:type="dcterms:W3CDTF">2016-11-15T18:09:00Z</dcterms:created>
  <dcterms:modified xsi:type="dcterms:W3CDTF">2020-09-30T07:18:00Z</dcterms:modified>
</cp:coreProperties>
</file>